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F104" w14:textId="77777777" w:rsidR="00DC16F2" w:rsidRDefault="00DC16F2" w:rsidP="00796CF3">
      <w:pPr>
        <w:rPr>
          <w:b/>
          <w:bCs/>
          <w:sz w:val="24"/>
          <w:szCs w:val="24"/>
        </w:rPr>
      </w:pPr>
    </w:p>
    <w:p w14:paraId="03FC49DB" w14:textId="00D19251" w:rsidR="00796CF3" w:rsidRPr="007C0748" w:rsidRDefault="00796CF3" w:rsidP="00796CF3">
      <w:pPr>
        <w:rPr>
          <w:b/>
          <w:bCs/>
          <w:sz w:val="24"/>
          <w:szCs w:val="24"/>
        </w:rPr>
      </w:pPr>
      <w:r w:rsidRPr="007C0748">
        <w:rPr>
          <w:b/>
          <w:bCs/>
          <w:sz w:val="24"/>
          <w:szCs w:val="24"/>
        </w:rPr>
        <w:t>About Carbon Monoxide</w:t>
      </w:r>
    </w:p>
    <w:p w14:paraId="69954EF9" w14:textId="35169668" w:rsidR="002E5A8A" w:rsidRPr="007C0748" w:rsidRDefault="00796CF3" w:rsidP="00796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0748">
        <w:rPr>
          <w:sz w:val="24"/>
          <w:szCs w:val="24"/>
        </w:rPr>
        <w:t xml:space="preserve">Carbon monoxide is often referred to as the </w:t>
      </w:r>
      <w:r w:rsidRPr="007C0748">
        <w:rPr>
          <w:b/>
          <w:bCs/>
          <w:sz w:val="24"/>
          <w:szCs w:val="24"/>
        </w:rPr>
        <w:t>silent killer</w:t>
      </w:r>
      <w:r w:rsidRPr="007C0748">
        <w:rPr>
          <w:sz w:val="24"/>
          <w:szCs w:val="24"/>
        </w:rPr>
        <w:t>.</w:t>
      </w:r>
    </w:p>
    <w:p w14:paraId="6FBDBD57" w14:textId="7ECC845E" w:rsidR="00796CF3" w:rsidRPr="007C0748" w:rsidRDefault="00796CF3" w:rsidP="00796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0748">
        <w:rPr>
          <w:sz w:val="24"/>
          <w:szCs w:val="24"/>
        </w:rPr>
        <w:t>It’s a serious health threat that becomes more prevalent during the winter months when people stay indoors, and this invisible, odorless gas can easily build up to deadly levels unnoticed.</w:t>
      </w:r>
    </w:p>
    <w:p w14:paraId="02A16069" w14:textId="3DD11BC9" w:rsidR="00796CF3" w:rsidRPr="007C0748" w:rsidRDefault="00796CF3" w:rsidP="00796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0748">
        <w:rPr>
          <w:sz w:val="24"/>
          <w:szCs w:val="24"/>
        </w:rPr>
        <w:t>Even small, yet long-term exposure, can harm human health.</w:t>
      </w:r>
    </w:p>
    <w:p w14:paraId="6A71EC2F" w14:textId="3F4689D2" w:rsidR="00796CF3" w:rsidRPr="007C0748" w:rsidRDefault="00796CF3" w:rsidP="00796CF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C0748">
        <w:rPr>
          <w:sz w:val="24"/>
          <w:szCs w:val="24"/>
        </w:rPr>
        <w:t>Carbon monoxide poisoning can lead to heart failure and stroke as well as memory and cognitive impairments.</w:t>
      </w:r>
    </w:p>
    <w:p w14:paraId="1B873D09" w14:textId="71B6A449" w:rsidR="007C0748" w:rsidRPr="00423097" w:rsidRDefault="00796CF3" w:rsidP="007C074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7C0748">
        <w:rPr>
          <w:sz w:val="24"/>
          <w:szCs w:val="24"/>
        </w:rPr>
        <w:t>Carbon monoxide poisoning is known among medical professionals as a clinical chameleon because it can be hard to diagnose, often triggering the same symptoms as the flu, COVID-19, and even some neurological diseases.</w:t>
      </w:r>
    </w:p>
    <w:p w14:paraId="34D8172A" w14:textId="152E8D32" w:rsidR="00796CF3" w:rsidRPr="007C0748" w:rsidRDefault="00796CF3" w:rsidP="00796CF3">
      <w:pPr>
        <w:rPr>
          <w:sz w:val="24"/>
          <w:szCs w:val="24"/>
        </w:rPr>
      </w:pPr>
      <w:r w:rsidRPr="007C0748">
        <w:rPr>
          <w:b/>
          <w:bCs/>
          <w:sz w:val="24"/>
          <w:szCs w:val="24"/>
        </w:rPr>
        <w:t>Carbon Monoxide in North Dakota</w:t>
      </w:r>
    </w:p>
    <w:p w14:paraId="23AEC405" w14:textId="0E81F78E" w:rsidR="00796CF3" w:rsidRPr="007C0748" w:rsidRDefault="005C0B4A" w:rsidP="005C0B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0748">
        <w:rPr>
          <w:sz w:val="24"/>
          <w:szCs w:val="24"/>
        </w:rPr>
        <w:t xml:space="preserve">A </w:t>
      </w:r>
      <w:hyperlink r:id="rId7" w:history="1">
        <w:r w:rsidR="00AB50D4" w:rsidRPr="009E72F1">
          <w:rPr>
            <w:rStyle w:val="Hyperlink"/>
            <w:sz w:val="24"/>
            <w:szCs w:val="24"/>
          </w:rPr>
          <w:t>2023 study</w:t>
        </w:r>
      </w:hyperlink>
      <w:r w:rsidRPr="007C0748">
        <w:rPr>
          <w:sz w:val="24"/>
          <w:szCs w:val="24"/>
        </w:rPr>
        <w:t xml:space="preserve"> showed that from 2016-2023, North Dakota ranked 2</w:t>
      </w:r>
      <w:r w:rsidRPr="007C0748">
        <w:rPr>
          <w:sz w:val="24"/>
          <w:szCs w:val="24"/>
          <w:vertAlign w:val="superscript"/>
        </w:rPr>
        <w:t>nd</w:t>
      </w:r>
      <w:r w:rsidRPr="007C0748">
        <w:rPr>
          <w:sz w:val="24"/>
          <w:szCs w:val="24"/>
        </w:rPr>
        <w:t xml:space="preserve"> (behind Alaska) in accidental carbon monoxide deaths per capita.</w:t>
      </w:r>
    </w:p>
    <w:p w14:paraId="2A4C0509" w14:textId="335F403A" w:rsidR="005C0B4A" w:rsidRPr="007C0748" w:rsidRDefault="005C0B4A" w:rsidP="005C0B4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C0748">
        <w:rPr>
          <w:sz w:val="24"/>
          <w:szCs w:val="24"/>
        </w:rPr>
        <w:t xml:space="preserve">From </w:t>
      </w:r>
      <w:r w:rsidR="00AB50D4">
        <w:rPr>
          <w:sz w:val="24"/>
          <w:szCs w:val="24"/>
        </w:rPr>
        <w:t>the North Dakota Department of Health and Human Services:</w:t>
      </w:r>
    </w:p>
    <w:p w14:paraId="516030C0" w14:textId="3DB34719" w:rsidR="005C0B4A" w:rsidRPr="007C0748" w:rsidRDefault="005C0B4A" w:rsidP="005C0B4A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C0748">
        <w:rPr>
          <w:sz w:val="24"/>
          <w:szCs w:val="24"/>
        </w:rPr>
        <w:t>From 2009 to 2014 there were 240 deaths due to CO poisoning in ND</w:t>
      </w:r>
    </w:p>
    <w:p w14:paraId="42082BD0" w14:textId="06C2E96F" w:rsidR="007C0748" w:rsidRPr="00423097" w:rsidRDefault="005C0B4A" w:rsidP="007C074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7C0748">
        <w:rPr>
          <w:sz w:val="24"/>
          <w:szCs w:val="24"/>
        </w:rPr>
        <w:t>Among ND residents over the age of 65, carbon monoxide poisoning was the leading substance resulting in death from 2009 to 2014.</w:t>
      </w:r>
    </w:p>
    <w:p w14:paraId="019B5CA9" w14:textId="70B9D03C" w:rsidR="005C0B4A" w:rsidRPr="007C0748" w:rsidRDefault="005C0B4A" w:rsidP="005C0B4A">
      <w:pPr>
        <w:rPr>
          <w:sz w:val="24"/>
          <w:szCs w:val="24"/>
        </w:rPr>
      </w:pPr>
      <w:r w:rsidRPr="007C0748">
        <w:rPr>
          <w:b/>
          <w:bCs/>
          <w:sz w:val="24"/>
          <w:szCs w:val="24"/>
        </w:rPr>
        <w:t>Prevention</w:t>
      </w:r>
    </w:p>
    <w:p w14:paraId="1394A5F5" w14:textId="633E7439" w:rsidR="005C0B4A" w:rsidRPr="007C0748" w:rsidRDefault="005C0B4A" w:rsidP="005C0B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0748">
        <w:rPr>
          <w:sz w:val="24"/>
          <w:szCs w:val="24"/>
        </w:rPr>
        <w:t xml:space="preserve">Install carbon monoxide alarms </w:t>
      </w:r>
      <w:proofErr w:type="gramStart"/>
      <w:r w:rsidRPr="007C0748">
        <w:rPr>
          <w:sz w:val="24"/>
          <w:szCs w:val="24"/>
        </w:rPr>
        <w:t>in</w:t>
      </w:r>
      <w:proofErr w:type="gramEnd"/>
      <w:r w:rsidRPr="007C0748">
        <w:rPr>
          <w:sz w:val="24"/>
          <w:szCs w:val="24"/>
        </w:rPr>
        <w:t xml:space="preserve"> each level of your home and check batteries annually.</w:t>
      </w:r>
    </w:p>
    <w:p w14:paraId="33F8E2AF" w14:textId="079C726C" w:rsidR="005C0B4A" w:rsidRPr="007C0748" w:rsidRDefault="007C0748" w:rsidP="005C0B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0748">
        <w:rPr>
          <w:sz w:val="24"/>
          <w:szCs w:val="24"/>
        </w:rPr>
        <w:t xml:space="preserve">Home alarms are “life safety” alarms, but you can choose a more sensitive detector that will display real-time carbon monoxide levels to help protect against low-level, health-harming poisonings. It’s also portable so you can take it with you as you travel to </w:t>
      </w:r>
      <w:proofErr w:type="spellStart"/>
      <w:r w:rsidRPr="007C0748">
        <w:rPr>
          <w:sz w:val="24"/>
          <w:szCs w:val="24"/>
        </w:rPr>
        <w:t>Airbnbs</w:t>
      </w:r>
      <w:proofErr w:type="spellEnd"/>
      <w:r w:rsidRPr="007C0748">
        <w:rPr>
          <w:sz w:val="24"/>
          <w:szCs w:val="24"/>
        </w:rPr>
        <w:t xml:space="preserve"> and hotels.</w:t>
      </w:r>
    </w:p>
    <w:p w14:paraId="4562BD1A" w14:textId="17B65751" w:rsidR="007C0748" w:rsidRPr="007C0748" w:rsidRDefault="007C0748" w:rsidP="005C0B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0748">
        <w:rPr>
          <w:sz w:val="24"/>
          <w:szCs w:val="24"/>
        </w:rPr>
        <w:t>Have a trained professional with a carbon monoxide detector inspect chimneys, gas furnaces and other home equipment each year.</w:t>
      </w:r>
    </w:p>
    <w:p w14:paraId="49BD2CD0" w14:textId="1EF0125C" w:rsidR="007C0748" w:rsidRPr="007C0748" w:rsidRDefault="007C0748" w:rsidP="005C0B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0748">
        <w:rPr>
          <w:sz w:val="24"/>
          <w:szCs w:val="24"/>
        </w:rPr>
        <w:t>Routinely check your exhaust vents to ensure they are not blocked by debris or snow.</w:t>
      </w:r>
    </w:p>
    <w:p w14:paraId="11B1249E" w14:textId="77777777" w:rsidR="007C0748" w:rsidRPr="007C0748" w:rsidRDefault="007C0748" w:rsidP="007C074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0748">
        <w:rPr>
          <w:sz w:val="24"/>
          <w:szCs w:val="24"/>
        </w:rPr>
        <w:t>Never allow vehicles to idle in a garage or structure, even with the door open.</w:t>
      </w:r>
    </w:p>
    <w:p w14:paraId="59BC032E" w14:textId="53D67AA5" w:rsidR="007C0748" w:rsidRPr="007C0748" w:rsidRDefault="007C0748" w:rsidP="007C074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0748">
        <w:rPr>
          <w:sz w:val="24"/>
          <w:szCs w:val="24"/>
        </w:rPr>
        <w:t>If using a gas generator, place it 20 ft away from the home when in use.</w:t>
      </w:r>
    </w:p>
    <w:p w14:paraId="3BCD8A55" w14:textId="3DCF75C8" w:rsidR="007C0748" w:rsidRPr="007C0748" w:rsidRDefault="007C0748" w:rsidP="007C074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0748">
        <w:rPr>
          <w:sz w:val="24"/>
          <w:szCs w:val="24"/>
        </w:rPr>
        <w:t>Upgrade to electric equipment that doesn’t directly burn fuel for heat, such as electric heat pump HVAC systems and water heaters.</w:t>
      </w:r>
    </w:p>
    <w:sectPr w:rsidR="007C0748" w:rsidRPr="007C074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C140" w14:textId="77777777" w:rsidR="00796CF3" w:rsidRDefault="00796CF3" w:rsidP="00796CF3">
      <w:pPr>
        <w:spacing w:after="0" w:line="240" w:lineRule="auto"/>
      </w:pPr>
      <w:r>
        <w:separator/>
      </w:r>
    </w:p>
  </w:endnote>
  <w:endnote w:type="continuationSeparator" w:id="0">
    <w:p w14:paraId="73FEBBF3" w14:textId="77777777" w:rsidR="00796CF3" w:rsidRDefault="00796CF3" w:rsidP="0079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24DE" w14:textId="5B55D541" w:rsidR="004E1551" w:rsidRPr="004E1551" w:rsidRDefault="004E1551" w:rsidP="004E1551">
    <w:pPr>
      <w:pStyle w:val="Footer"/>
      <w:jc w:val="right"/>
      <w:rPr>
        <w:i/>
        <w:iCs/>
        <w:color w:val="7F7F7F" w:themeColor="text1" w:themeTint="80"/>
      </w:rPr>
    </w:pPr>
    <w:r>
      <w:rPr>
        <w:i/>
        <w:iCs/>
        <w:color w:val="7F7F7F" w:themeColor="text1" w:themeTint="80"/>
      </w:rPr>
      <w:t xml:space="preserve">Updated </w:t>
    </w:r>
    <w:proofErr w:type="gramStart"/>
    <w:r>
      <w:rPr>
        <w:i/>
        <w:iCs/>
        <w:color w:val="7F7F7F" w:themeColor="text1" w:themeTint="80"/>
      </w:rPr>
      <w:t>10/26/2023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6FCB" w14:textId="77777777" w:rsidR="00796CF3" w:rsidRDefault="00796CF3" w:rsidP="00796CF3">
      <w:pPr>
        <w:spacing w:after="0" w:line="240" w:lineRule="auto"/>
      </w:pPr>
      <w:r>
        <w:separator/>
      </w:r>
    </w:p>
  </w:footnote>
  <w:footnote w:type="continuationSeparator" w:id="0">
    <w:p w14:paraId="2BB35F4A" w14:textId="77777777" w:rsidR="00796CF3" w:rsidRDefault="00796CF3" w:rsidP="0079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52E33" w14:paraId="63858CA0" w14:textId="77777777" w:rsidTr="007670E3">
      <w:tc>
        <w:tcPr>
          <w:tcW w:w="4675" w:type="dxa"/>
        </w:tcPr>
        <w:p w14:paraId="4833FF79" w14:textId="1570BD74" w:rsidR="00D52E33" w:rsidRDefault="00D52E33" w:rsidP="00D52E33">
          <w:pPr>
            <w:pStyle w:val="Header"/>
            <w:rPr>
              <w:b/>
              <w:bCs/>
              <w:noProof/>
              <w:sz w:val="28"/>
              <w:szCs w:val="28"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inline distT="0" distB="0" distL="0" distR="0" wp14:anchorId="2120D120" wp14:editId="03038521">
                <wp:extent cx="2514600" cy="877423"/>
                <wp:effectExtent l="0" t="0" r="0" b="0"/>
                <wp:docPr id="866049319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6049319" name="Picture 1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1024" cy="886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Align w:val="center"/>
        </w:tcPr>
        <w:p w14:paraId="2712473A" w14:textId="77777777" w:rsidR="00D52E33" w:rsidRPr="007670E3" w:rsidRDefault="00D52E33" w:rsidP="007670E3">
          <w:pPr>
            <w:pStyle w:val="Header"/>
            <w:jc w:val="center"/>
            <w:rPr>
              <w:rFonts w:asciiTheme="majorHAnsi" w:hAnsiTheme="majorHAnsi" w:cstheme="majorHAnsi"/>
              <w:noProof/>
              <w:sz w:val="32"/>
              <w:szCs w:val="32"/>
            </w:rPr>
          </w:pPr>
          <w:r w:rsidRPr="007670E3">
            <w:rPr>
              <w:rFonts w:asciiTheme="majorHAnsi" w:hAnsiTheme="majorHAnsi" w:cstheme="majorHAnsi"/>
              <w:noProof/>
              <w:sz w:val="32"/>
              <w:szCs w:val="32"/>
            </w:rPr>
            <w:t>Carbon Monoxide Talking Points</w:t>
          </w:r>
        </w:p>
        <w:p w14:paraId="0DDC9D27" w14:textId="77777777" w:rsidR="00D52E33" w:rsidRDefault="00D52E33" w:rsidP="007670E3">
          <w:pPr>
            <w:pStyle w:val="Header"/>
            <w:jc w:val="center"/>
            <w:rPr>
              <w:b/>
              <w:bCs/>
              <w:noProof/>
              <w:sz w:val="28"/>
              <w:szCs w:val="28"/>
            </w:rPr>
          </w:pPr>
        </w:p>
      </w:tc>
    </w:tr>
  </w:tbl>
  <w:p w14:paraId="50D49899" w14:textId="7BE9831E" w:rsidR="004E1551" w:rsidRDefault="004E1551" w:rsidP="00D52E33">
    <w:pPr>
      <w:pStyle w:val="Header"/>
      <w:rPr>
        <w:b/>
        <w:bCs/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78A"/>
    <w:multiLevelType w:val="hybridMultilevel"/>
    <w:tmpl w:val="C34C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D3B42"/>
    <w:multiLevelType w:val="hybridMultilevel"/>
    <w:tmpl w:val="0800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56772"/>
    <w:multiLevelType w:val="hybridMultilevel"/>
    <w:tmpl w:val="B0D2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67349">
    <w:abstractNumId w:val="2"/>
  </w:num>
  <w:num w:numId="2" w16cid:durableId="27679538">
    <w:abstractNumId w:val="1"/>
  </w:num>
  <w:num w:numId="3" w16cid:durableId="118590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F3"/>
    <w:rsid w:val="002E5A8A"/>
    <w:rsid w:val="00423097"/>
    <w:rsid w:val="00480FF3"/>
    <w:rsid w:val="004E1551"/>
    <w:rsid w:val="005C0B4A"/>
    <w:rsid w:val="007670E3"/>
    <w:rsid w:val="00796CF3"/>
    <w:rsid w:val="007C0748"/>
    <w:rsid w:val="007E1951"/>
    <w:rsid w:val="008A4500"/>
    <w:rsid w:val="009E72F1"/>
    <w:rsid w:val="00AB50D4"/>
    <w:rsid w:val="00D52E33"/>
    <w:rsid w:val="00D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39A62"/>
  <w15:chartTrackingRefBased/>
  <w15:docId w15:val="{69DE3787-F54D-4008-932E-DAD62379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F3"/>
  </w:style>
  <w:style w:type="paragraph" w:styleId="Footer">
    <w:name w:val="footer"/>
    <w:basedOn w:val="Normal"/>
    <w:link w:val="FooterChar"/>
    <w:uiPriority w:val="99"/>
    <w:unhideWhenUsed/>
    <w:rsid w:val="0079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F3"/>
  </w:style>
  <w:style w:type="paragraph" w:styleId="ListParagraph">
    <w:name w:val="List Paragraph"/>
    <w:basedOn w:val="Normal"/>
    <w:uiPriority w:val="34"/>
    <w:qFormat/>
    <w:rsid w:val="00796CF3"/>
    <w:pPr>
      <w:ind w:left="720"/>
      <w:contextualSpacing/>
    </w:pPr>
  </w:style>
  <w:style w:type="table" w:styleId="TableGrid">
    <w:name w:val="Table Grid"/>
    <w:basedOn w:val="TableNormal"/>
    <w:uiPriority w:val="39"/>
    <w:rsid w:val="00D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7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ilhampson.com/uploads/3/4/7/0/34704948/2023_co_mortality_in_us_2015-2021_clin_toxic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1646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Just, Jacob D.</dc:creator>
  <cp:keywords/>
  <dc:description/>
  <cp:lastModifiedBy>Just, Jacob D.</cp:lastModifiedBy>
  <cp:revision>10</cp:revision>
  <dcterms:created xsi:type="dcterms:W3CDTF">2023-10-26T19:41:00Z</dcterms:created>
  <dcterms:modified xsi:type="dcterms:W3CDTF">2023-11-02T20:45:00Z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0de26c85-f291-462a-a519-998c57e2ce21</vt:lpwstr>
  </property>
</Properties>
</file>